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79AC" w14:textId="77777777" w:rsidR="0099345C" w:rsidRDefault="008C4E0D" w:rsidP="008C4E0D">
      <w:pPr>
        <w:rPr>
          <w:rFonts w:ascii="Poor Richard" w:hAnsi="Poor Richard"/>
          <w:sz w:val="44"/>
          <w:szCs w:val="44"/>
        </w:rPr>
      </w:pPr>
      <w:r>
        <w:rPr>
          <w:rFonts w:ascii="Poor Richard" w:hAnsi="Poor Richard" w:cs="TimesNewRomanPS-BoldMT"/>
          <w:bCs/>
          <w:noProof/>
          <w:sz w:val="28"/>
          <w:szCs w:val="28"/>
        </w:rPr>
        <w:drawing>
          <wp:inline distT="0" distB="0" distL="0" distR="0" wp14:anchorId="009D79CA" wp14:editId="009D79CB">
            <wp:extent cx="489473" cy="533400"/>
            <wp:effectExtent l="0" t="0" r="6350" b="0"/>
            <wp:docPr id="4" name="Picture 4" descr="C:\Users\Jim\AppData\Local\Microsoft\Windows\Temporary Internet Files\Content.IE5\ENYG9B5U\bw-faucet-d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m\AppData\Local\Microsoft\Windows\Temporary Internet Files\Content.IE5\ENYG9B5U\bw-faucet-drop[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749" cy="534790"/>
                    </a:xfrm>
                    <a:prstGeom prst="rect">
                      <a:avLst/>
                    </a:prstGeom>
                    <a:noFill/>
                    <a:ln>
                      <a:noFill/>
                    </a:ln>
                  </pic:spPr>
                </pic:pic>
              </a:graphicData>
            </a:graphic>
          </wp:inline>
        </w:drawing>
      </w:r>
      <w:r w:rsidR="00D10167">
        <w:rPr>
          <w:rFonts w:ascii="Poor Richard" w:hAnsi="Poor Richard" w:cs="TimesNewRomanPS-BoldMT"/>
          <w:bCs/>
          <w:noProof/>
          <w:sz w:val="28"/>
          <w:szCs w:val="28"/>
        </w:rPr>
        <w:drawing>
          <wp:inline distT="0" distB="0" distL="0" distR="0" wp14:anchorId="009D79CC" wp14:editId="009D79CD">
            <wp:extent cx="720039" cy="523875"/>
            <wp:effectExtent l="0" t="0" r="4445" b="0"/>
            <wp:docPr id="6" name="Picture 6" descr="C:\Users\Jim\AppData\Local\Microsoft\Windows\Temporary Internet Files\Content.IE5\ENYG9B5U\sew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im\AppData\Local\Microsoft\Windows\Temporary Internet Files\Content.IE5\ENYG9B5U\sewe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612" cy="530112"/>
                    </a:xfrm>
                    <a:prstGeom prst="rect">
                      <a:avLst/>
                    </a:prstGeom>
                    <a:noFill/>
                    <a:ln>
                      <a:noFill/>
                    </a:ln>
                  </pic:spPr>
                </pic:pic>
              </a:graphicData>
            </a:graphic>
          </wp:inline>
        </w:drawing>
      </w:r>
      <w:r w:rsidR="00342489">
        <w:rPr>
          <w:rFonts w:ascii="Poor Richard" w:hAnsi="Poor Richard"/>
          <w:sz w:val="44"/>
          <w:szCs w:val="44"/>
        </w:rPr>
        <w:t xml:space="preserve"> </w:t>
      </w:r>
      <w:r w:rsidR="00D10167">
        <w:rPr>
          <w:rFonts w:ascii="Poor Richard" w:hAnsi="Poor Richard"/>
          <w:sz w:val="44"/>
          <w:szCs w:val="44"/>
        </w:rPr>
        <w:t xml:space="preserve"> </w:t>
      </w:r>
      <w:r w:rsidR="00C652DA" w:rsidRPr="00C652DA">
        <w:rPr>
          <w:rFonts w:ascii="Poor Richard" w:hAnsi="Poor Richard"/>
          <w:sz w:val="44"/>
          <w:szCs w:val="44"/>
        </w:rPr>
        <w:t>Auburn Valley Community Service District</w:t>
      </w:r>
      <w:r>
        <w:rPr>
          <w:rFonts w:ascii="Poor Richard" w:hAnsi="Poor Richard"/>
          <w:sz w:val="44"/>
          <w:szCs w:val="44"/>
        </w:rPr>
        <w:t xml:space="preserve"> </w:t>
      </w:r>
    </w:p>
    <w:p w14:paraId="009D79AD" w14:textId="77777777" w:rsidR="00843F73" w:rsidRDefault="008C4E0D" w:rsidP="00843F73">
      <w:pPr>
        <w:jc w:val="right"/>
        <w:rPr>
          <w:rFonts w:ascii="Poor Richard" w:hAnsi="Poor Richard" w:cs="TimesNewRomanPS-BoldMT"/>
          <w:bCs/>
          <w:sz w:val="28"/>
          <w:szCs w:val="28"/>
        </w:rPr>
      </w:pPr>
      <w:r w:rsidRPr="00B04C23">
        <w:rPr>
          <w:rFonts w:ascii="Poor Richard" w:hAnsi="Poor Richard" w:cs="TimesNewRomanPS-BoldMT"/>
          <w:bCs/>
          <w:sz w:val="28"/>
          <w:szCs w:val="28"/>
        </w:rPr>
        <w:t>P.O. Box 8138 Auburn, California 95604</w:t>
      </w:r>
    </w:p>
    <w:p w14:paraId="009D79AE" w14:textId="4734C2CC" w:rsidR="00812F11" w:rsidRDefault="007C7582" w:rsidP="00843F73">
      <w:pPr>
        <w:jc w:val="right"/>
        <w:rPr>
          <w:rFonts w:ascii="Poor Richard" w:hAnsi="Poor Richard" w:cs="TimesNewRomanPS-BoldMT"/>
          <w:bCs/>
          <w:sz w:val="28"/>
          <w:szCs w:val="28"/>
        </w:rPr>
      </w:pPr>
      <w:r>
        <w:rPr>
          <w:rFonts w:ascii="Poor Richard" w:hAnsi="Poor Richard" w:cs="TimesNewRomanPS-BoldMT"/>
          <w:bCs/>
          <w:sz w:val="28"/>
          <w:szCs w:val="28"/>
        </w:rPr>
        <w:t>July</w:t>
      </w:r>
      <w:r w:rsidR="00E5240E">
        <w:rPr>
          <w:rFonts w:ascii="Poor Richard" w:hAnsi="Poor Richard" w:cs="TimesNewRomanPS-BoldMT"/>
          <w:bCs/>
          <w:sz w:val="28"/>
          <w:szCs w:val="28"/>
        </w:rPr>
        <w:t xml:space="preserve"> </w:t>
      </w:r>
      <w:r>
        <w:rPr>
          <w:rFonts w:ascii="Poor Richard" w:hAnsi="Poor Richard" w:cs="TimesNewRomanPS-BoldMT"/>
          <w:bCs/>
          <w:sz w:val="28"/>
          <w:szCs w:val="28"/>
        </w:rPr>
        <w:t>07</w:t>
      </w:r>
      <w:r w:rsidR="00812F11">
        <w:rPr>
          <w:rFonts w:ascii="Poor Richard" w:hAnsi="Poor Richard" w:cs="TimesNewRomanPS-BoldMT"/>
          <w:bCs/>
          <w:sz w:val="28"/>
          <w:szCs w:val="28"/>
        </w:rPr>
        <w:t>, 202</w:t>
      </w:r>
      <w:r>
        <w:rPr>
          <w:rFonts w:ascii="Poor Richard" w:hAnsi="Poor Richard" w:cs="TimesNewRomanPS-BoldMT"/>
          <w:bCs/>
          <w:sz w:val="28"/>
          <w:szCs w:val="28"/>
        </w:rPr>
        <w:t>2</w:t>
      </w:r>
    </w:p>
    <w:p w14:paraId="009D79AF" w14:textId="77777777" w:rsidR="00BE2D21" w:rsidRPr="0009747D" w:rsidRDefault="00BE2D21" w:rsidP="00843F73">
      <w:pPr>
        <w:jc w:val="right"/>
        <w:rPr>
          <w:rFonts w:ascii="Poor Richard" w:hAnsi="Poor Richard" w:cs="TimesNewRomanPS-BoldMT"/>
          <w:b/>
          <w:bCs/>
          <w:sz w:val="28"/>
          <w:szCs w:val="28"/>
        </w:rPr>
      </w:pPr>
    </w:p>
    <w:p w14:paraId="009D79B0" w14:textId="77777777" w:rsidR="00812F11" w:rsidRDefault="00812F11" w:rsidP="0009747D">
      <w:pPr>
        <w:jc w:val="center"/>
        <w:rPr>
          <w:rFonts w:ascii="Arial" w:hAnsi="Arial" w:cs="Arial"/>
          <w:b/>
          <w:bCs/>
          <w:sz w:val="28"/>
          <w:szCs w:val="28"/>
        </w:rPr>
      </w:pPr>
    </w:p>
    <w:p w14:paraId="009D79B1" w14:textId="77777777" w:rsidR="0009747D" w:rsidRPr="0009747D" w:rsidRDefault="0009747D" w:rsidP="0009747D">
      <w:pPr>
        <w:jc w:val="center"/>
        <w:rPr>
          <w:rFonts w:ascii="Arial" w:hAnsi="Arial" w:cs="Arial"/>
          <w:b/>
          <w:bCs/>
          <w:sz w:val="28"/>
          <w:szCs w:val="28"/>
        </w:rPr>
      </w:pPr>
      <w:r w:rsidRPr="0009747D">
        <w:rPr>
          <w:rFonts w:ascii="Arial" w:hAnsi="Arial" w:cs="Arial"/>
          <w:b/>
          <w:bCs/>
          <w:sz w:val="28"/>
          <w:szCs w:val="28"/>
        </w:rPr>
        <w:t>CONFLICT OF INTEREST CODE</w:t>
      </w:r>
    </w:p>
    <w:p w14:paraId="009D79B2" w14:textId="77777777" w:rsidR="0009747D" w:rsidRPr="0009747D" w:rsidRDefault="0009747D" w:rsidP="00BE2D21">
      <w:pPr>
        <w:rPr>
          <w:rFonts w:ascii="Arial" w:hAnsi="Arial" w:cs="Arial"/>
          <w:bCs/>
          <w:sz w:val="28"/>
          <w:szCs w:val="28"/>
        </w:rPr>
      </w:pPr>
    </w:p>
    <w:p w14:paraId="009D79B3" w14:textId="77777777" w:rsidR="00812F11" w:rsidRDefault="0009747D" w:rsidP="00BE2D21">
      <w:pPr>
        <w:rPr>
          <w:rFonts w:ascii="Arial" w:hAnsi="Arial" w:cs="Arial"/>
          <w:bCs/>
          <w:sz w:val="28"/>
          <w:szCs w:val="28"/>
        </w:rPr>
      </w:pPr>
      <w:r w:rsidRPr="0009747D">
        <w:rPr>
          <w:rFonts w:ascii="Arial" w:hAnsi="Arial" w:cs="Arial"/>
          <w:bCs/>
          <w:sz w:val="28"/>
          <w:szCs w:val="28"/>
        </w:rPr>
        <w:t>The Political R</w:t>
      </w:r>
      <w:r>
        <w:rPr>
          <w:rFonts w:ascii="Arial" w:hAnsi="Arial" w:cs="Arial"/>
          <w:bCs/>
          <w:sz w:val="28"/>
          <w:szCs w:val="28"/>
        </w:rPr>
        <w:t>eform Act, Government Code §81000, et seq., requires state and local government agencies to adopt and promulgate conflict of interest codes. The Fair Political Practices Commission (FPPC) has adopted a regulation, 2 Cal. Code of Regs. 18730, which contains the terms of a standard conflict of interest code. It can be incorporated by reference and may be amended by the FPPC after public notice and hearings to conform to amendments in the Political</w:t>
      </w:r>
      <w:r w:rsidR="00812F11">
        <w:rPr>
          <w:rFonts w:ascii="Arial" w:hAnsi="Arial" w:cs="Arial"/>
          <w:bCs/>
          <w:sz w:val="28"/>
          <w:szCs w:val="28"/>
        </w:rPr>
        <w:t xml:space="preserve"> Reform Act. </w:t>
      </w:r>
    </w:p>
    <w:p w14:paraId="009D79B4" w14:textId="77777777" w:rsidR="00812F11" w:rsidRDefault="00812F11" w:rsidP="00BE2D21">
      <w:pPr>
        <w:rPr>
          <w:rFonts w:ascii="Arial" w:hAnsi="Arial" w:cs="Arial"/>
          <w:bCs/>
          <w:sz w:val="28"/>
          <w:szCs w:val="28"/>
        </w:rPr>
      </w:pPr>
    </w:p>
    <w:p w14:paraId="009D79B5" w14:textId="77777777" w:rsidR="00812F11" w:rsidRDefault="0009747D">
      <w:pPr>
        <w:rPr>
          <w:rFonts w:ascii="Arial" w:hAnsi="Arial" w:cs="Arial"/>
          <w:bCs/>
          <w:sz w:val="28"/>
          <w:szCs w:val="28"/>
        </w:rPr>
      </w:pPr>
      <w:r>
        <w:rPr>
          <w:rFonts w:ascii="Arial" w:hAnsi="Arial" w:cs="Arial"/>
          <w:bCs/>
          <w:sz w:val="28"/>
          <w:szCs w:val="28"/>
        </w:rPr>
        <w:t xml:space="preserve">Therefore, the terms of 2 Cal. Code of Regs. </w:t>
      </w:r>
      <w:r w:rsidR="006369B6">
        <w:rPr>
          <w:rFonts w:ascii="Arial" w:hAnsi="Arial" w:cs="Arial"/>
          <w:bCs/>
          <w:sz w:val="28"/>
          <w:szCs w:val="28"/>
        </w:rPr>
        <w:t>§</w:t>
      </w:r>
      <w:r>
        <w:rPr>
          <w:rFonts w:ascii="Arial" w:hAnsi="Arial" w:cs="Arial"/>
          <w:bCs/>
          <w:sz w:val="28"/>
          <w:szCs w:val="28"/>
        </w:rPr>
        <w:t xml:space="preserve">18730 and any amendments to it duly adopted by the FPPC are hereby incorporated by reference and, along with the attached Appendix A in which </w:t>
      </w:r>
      <w:r w:rsidR="00FB3D90">
        <w:rPr>
          <w:rFonts w:ascii="Arial" w:hAnsi="Arial" w:cs="Arial"/>
          <w:bCs/>
          <w:sz w:val="28"/>
          <w:szCs w:val="28"/>
        </w:rPr>
        <w:t xml:space="preserve">positions </w:t>
      </w:r>
      <w:r>
        <w:rPr>
          <w:rFonts w:ascii="Arial" w:hAnsi="Arial" w:cs="Arial"/>
          <w:bCs/>
          <w:sz w:val="28"/>
          <w:szCs w:val="28"/>
        </w:rPr>
        <w:t xml:space="preserve">are designated, constitute the </w:t>
      </w:r>
      <w:proofErr w:type="gramStart"/>
      <w:r>
        <w:rPr>
          <w:rFonts w:ascii="Arial" w:hAnsi="Arial" w:cs="Arial"/>
          <w:bCs/>
          <w:sz w:val="28"/>
          <w:szCs w:val="28"/>
        </w:rPr>
        <w:t>Conflict of Interest</w:t>
      </w:r>
      <w:proofErr w:type="gramEnd"/>
      <w:r>
        <w:rPr>
          <w:rFonts w:ascii="Arial" w:hAnsi="Arial" w:cs="Arial"/>
          <w:bCs/>
          <w:sz w:val="28"/>
          <w:szCs w:val="28"/>
        </w:rPr>
        <w:t xml:space="preserve"> Code of the Auburn Valley Community Services District. </w:t>
      </w:r>
      <w:r w:rsidR="00FB3D90">
        <w:rPr>
          <w:rFonts w:ascii="Arial" w:hAnsi="Arial" w:cs="Arial"/>
          <w:bCs/>
          <w:sz w:val="28"/>
          <w:szCs w:val="28"/>
        </w:rPr>
        <w:t>Those holding designated positions</w:t>
      </w:r>
      <w:r>
        <w:rPr>
          <w:rFonts w:ascii="Arial" w:hAnsi="Arial" w:cs="Arial"/>
          <w:bCs/>
          <w:sz w:val="28"/>
          <w:szCs w:val="28"/>
        </w:rPr>
        <w:t xml:space="preserve"> shall file statements of economic </w:t>
      </w:r>
      <w:r w:rsidR="007D3A40">
        <w:rPr>
          <w:rFonts w:ascii="Arial" w:hAnsi="Arial" w:cs="Arial"/>
          <w:bCs/>
          <w:sz w:val="28"/>
          <w:szCs w:val="28"/>
        </w:rPr>
        <w:t>interest</w:t>
      </w:r>
      <w:r>
        <w:rPr>
          <w:rFonts w:ascii="Arial" w:hAnsi="Arial" w:cs="Arial"/>
          <w:bCs/>
          <w:sz w:val="28"/>
          <w:szCs w:val="28"/>
        </w:rPr>
        <w:t xml:space="preserve"> with the </w:t>
      </w:r>
      <w:proofErr w:type="gramStart"/>
      <w:r>
        <w:rPr>
          <w:rFonts w:ascii="Arial" w:hAnsi="Arial" w:cs="Arial"/>
          <w:bCs/>
          <w:sz w:val="28"/>
          <w:szCs w:val="28"/>
        </w:rPr>
        <w:t>Placer</w:t>
      </w:r>
      <w:r w:rsidR="00FB3D90">
        <w:rPr>
          <w:rFonts w:ascii="Arial" w:hAnsi="Arial" w:cs="Arial"/>
          <w:bCs/>
          <w:sz w:val="28"/>
          <w:szCs w:val="28"/>
        </w:rPr>
        <w:t xml:space="preserve"> county</w:t>
      </w:r>
      <w:proofErr w:type="gramEnd"/>
      <w:r w:rsidR="00FB3D90">
        <w:rPr>
          <w:rFonts w:ascii="Arial" w:hAnsi="Arial" w:cs="Arial"/>
          <w:bCs/>
          <w:sz w:val="28"/>
          <w:szCs w:val="28"/>
        </w:rPr>
        <w:t xml:space="preserve"> Elections Office, as the District’s Filing Officer.</w:t>
      </w:r>
      <w:r w:rsidR="00812F11">
        <w:rPr>
          <w:rFonts w:ascii="Arial" w:hAnsi="Arial" w:cs="Arial"/>
          <w:bCs/>
          <w:sz w:val="28"/>
          <w:szCs w:val="28"/>
        </w:rPr>
        <w:br w:type="page"/>
      </w:r>
    </w:p>
    <w:p w14:paraId="009D79B6" w14:textId="77777777" w:rsidR="00BE2D21" w:rsidRDefault="00BE2D21" w:rsidP="00BE2D21">
      <w:pPr>
        <w:rPr>
          <w:rFonts w:ascii="Arial" w:hAnsi="Arial" w:cs="Arial"/>
          <w:bCs/>
          <w:sz w:val="28"/>
          <w:szCs w:val="28"/>
        </w:rPr>
      </w:pPr>
    </w:p>
    <w:p w14:paraId="009D79B7" w14:textId="77777777" w:rsidR="00812F11" w:rsidRPr="00812F11" w:rsidRDefault="00812F11" w:rsidP="00812F11">
      <w:pPr>
        <w:jc w:val="center"/>
        <w:rPr>
          <w:rFonts w:ascii="Arial" w:hAnsi="Arial" w:cs="Arial"/>
          <w:b/>
          <w:bCs/>
          <w:sz w:val="28"/>
          <w:szCs w:val="28"/>
        </w:rPr>
      </w:pPr>
      <w:r w:rsidRPr="00812F11">
        <w:rPr>
          <w:rFonts w:ascii="Arial" w:hAnsi="Arial" w:cs="Arial"/>
          <w:b/>
          <w:bCs/>
          <w:sz w:val="28"/>
          <w:szCs w:val="28"/>
        </w:rPr>
        <w:t>APPENDIX A</w:t>
      </w:r>
    </w:p>
    <w:p w14:paraId="009D79B8" w14:textId="77777777" w:rsidR="00812F11" w:rsidRDefault="00812F11" w:rsidP="00812F11">
      <w:pPr>
        <w:jc w:val="center"/>
        <w:rPr>
          <w:rFonts w:ascii="Arial" w:hAnsi="Arial" w:cs="Arial"/>
          <w:bCs/>
          <w:sz w:val="28"/>
          <w:szCs w:val="28"/>
        </w:rPr>
      </w:pPr>
      <w:r>
        <w:rPr>
          <w:rFonts w:ascii="Arial" w:hAnsi="Arial" w:cs="Arial"/>
          <w:bCs/>
          <w:sz w:val="28"/>
          <w:szCs w:val="28"/>
        </w:rPr>
        <w:t xml:space="preserve">DESIGNATED </w:t>
      </w:r>
      <w:r w:rsidR="008D3224">
        <w:rPr>
          <w:rFonts w:ascii="Arial" w:hAnsi="Arial" w:cs="Arial"/>
          <w:bCs/>
          <w:sz w:val="28"/>
          <w:szCs w:val="28"/>
        </w:rPr>
        <w:t>POSITIONS &amp; DISCLOSURE CATEGORIES</w:t>
      </w:r>
    </w:p>
    <w:p w14:paraId="009D79B9" w14:textId="77777777" w:rsidR="00812F11" w:rsidRDefault="00812F11" w:rsidP="00812F11">
      <w:pPr>
        <w:jc w:val="center"/>
        <w:rPr>
          <w:rFonts w:ascii="Arial" w:hAnsi="Arial" w:cs="Arial"/>
          <w:bCs/>
          <w:sz w:val="28"/>
          <w:szCs w:val="28"/>
        </w:rPr>
      </w:pPr>
    </w:p>
    <w:p w14:paraId="009D79BA" w14:textId="77777777" w:rsidR="00812F11" w:rsidRDefault="00F34611" w:rsidP="00812F11">
      <w:pPr>
        <w:rPr>
          <w:rFonts w:ascii="Arial" w:hAnsi="Arial" w:cs="Arial"/>
          <w:bCs/>
          <w:sz w:val="28"/>
          <w:szCs w:val="28"/>
        </w:rPr>
      </w:pPr>
      <w:r>
        <w:rPr>
          <w:noProof/>
        </w:rPr>
        <mc:AlternateContent>
          <mc:Choice Requires="wps">
            <w:drawing>
              <wp:anchor distT="0" distB="0" distL="114300" distR="114300" simplePos="0" relativeHeight="251659264" behindDoc="0" locked="0" layoutInCell="1" allowOverlap="1" wp14:anchorId="009D79CE" wp14:editId="009D79CF">
                <wp:simplePos x="0" y="0"/>
                <wp:positionH relativeFrom="column">
                  <wp:posOffset>0</wp:posOffset>
                </wp:positionH>
                <wp:positionV relativeFrom="paragraph">
                  <wp:posOffset>2540</wp:posOffset>
                </wp:positionV>
                <wp:extent cx="5810250" cy="1828800"/>
                <wp:effectExtent l="0" t="0" r="19050" b="15875"/>
                <wp:wrapSquare wrapText="bothSides"/>
                <wp:docPr id="1" name="Text Box 1"/>
                <wp:cNvGraphicFramePr/>
                <a:graphic xmlns:a="http://schemas.openxmlformats.org/drawingml/2006/main">
                  <a:graphicData uri="http://schemas.microsoft.com/office/word/2010/wordprocessingShape">
                    <wps:wsp>
                      <wps:cNvSpPr txBox="1"/>
                      <wps:spPr>
                        <a:xfrm>
                          <a:off x="0" y="0"/>
                          <a:ext cx="5810250" cy="1828800"/>
                        </a:xfrm>
                        <a:prstGeom prst="rect">
                          <a:avLst/>
                        </a:prstGeom>
                        <a:noFill/>
                        <a:ln w="6350">
                          <a:solidFill>
                            <a:prstClr val="black"/>
                          </a:solidFill>
                        </a:ln>
                        <a:effectLst/>
                      </wps:spPr>
                      <wps:txbx>
                        <w:txbxContent>
                          <w:p w14:paraId="009D79D6" w14:textId="77777777" w:rsidR="00F34611" w:rsidRPr="005E5332" w:rsidRDefault="00FB3D90" w:rsidP="00812F11">
                            <w:pPr>
                              <w:rPr>
                                <w:rFonts w:ascii="Arial" w:hAnsi="Arial" w:cs="Arial"/>
                                <w:b/>
                                <w:bCs/>
                                <w:sz w:val="28"/>
                                <w:szCs w:val="28"/>
                              </w:rPr>
                            </w:pPr>
                            <w:r w:rsidRPr="0041343C">
                              <w:rPr>
                                <w:rFonts w:ascii="Arial" w:hAnsi="Arial" w:cs="Arial"/>
                                <w:b/>
                                <w:bCs/>
                                <w:sz w:val="28"/>
                                <w:szCs w:val="28"/>
                                <w:u w:val="single"/>
                              </w:rPr>
                              <w:t xml:space="preserve">DESIGNATED </w:t>
                            </w:r>
                            <w:r w:rsidR="00F34611" w:rsidRPr="0041343C">
                              <w:rPr>
                                <w:rFonts w:ascii="Arial" w:hAnsi="Arial" w:cs="Arial"/>
                                <w:b/>
                                <w:bCs/>
                                <w:sz w:val="28"/>
                                <w:szCs w:val="28"/>
                                <w:u w:val="single"/>
                              </w:rPr>
                              <w:t>POSITION</w:t>
                            </w:r>
                            <w:r>
                              <w:rPr>
                                <w:rFonts w:ascii="Arial" w:hAnsi="Arial" w:cs="Arial"/>
                                <w:b/>
                                <w:bCs/>
                                <w:sz w:val="28"/>
                                <w:szCs w:val="28"/>
                              </w:rPr>
                              <w:t xml:space="preserve">   </w:t>
                            </w:r>
                            <w:r w:rsidR="0041343C">
                              <w:rPr>
                                <w:rFonts w:ascii="Arial" w:hAnsi="Arial" w:cs="Arial"/>
                                <w:b/>
                                <w:bCs/>
                                <w:sz w:val="28"/>
                                <w:szCs w:val="28"/>
                              </w:rPr>
                              <w:t xml:space="preserve">                  </w:t>
                            </w:r>
                            <w:r>
                              <w:rPr>
                                <w:rFonts w:ascii="Arial" w:hAnsi="Arial" w:cs="Arial"/>
                                <w:b/>
                                <w:bCs/>
                                <w:sz w:val="28"/>
                                <w:szCs w:val="28"/>
                                <w:u w:val="single"/>
                              </w:rPr>
                              <w:t>DI</w:t>
                            </w:r>
                            <w:r w:rsidR="00F34611" w:rsidRPr="005E5332">
                              <w:rPr>
                                <w:rFonts w:ascii="Arial" w:hAnsi="Arial" w:cs="Arial"/>
                                <w:b/>
                                <w:bCs/>
                                <w:sz w:val="28"/>
                                <w:szCs w:val="28"/>
                                <w:u w:val="single"/>
                              </w:rPr>
                              <w:t>SCLOSURE CATEGORY</w:t>
                            </w:r>
                          </w:p>
                          <w:p w14:paraId="009D79D7" w14:textId="77777777" w:rsidR="00F34611" w:rsidRDefault="00F34611" w:rsidP="00812F11">
                            <w:pPr>
                              <w:rPr>
                                <w:rFonts w:ascii="Arial" w:hAnsi="Arial" w:cs="Arial"/>
                                <w:bCs/>
                                <w:sz w:val="28"/>
                                <w:szCs w:val="28"/>
                              </w:rPr>
                            </w:pPr>
                          </w:p>
                          <w:p w14:paraId="009D79D8" w14:textId="77777777" w:rsidR="00F34611" w:rsidRDefault="00F34611" w:rsidP="00812F11">
                            <w:pPr>
                              <w:rPr>
                                <w:rFonts w:ascii="Arial" w:hAnsi="Arial" w:cs="Arial"/>
                                <w:bCs/>
                                <w:sz w:val="28"/>
                                <w:szCs w:val="28"/>
                              </w:rPr>
                            </w:pPr>
                            <w:r>
                              <w:rPr>
                                <w:rFonts w:ascii="Arial" w:hAnsi="Arial" w:cs="Arial"/>
                                <w:bCs/>
                                <w:sz w:val="28"/>
                                <w:szCs w:val="28"/>
                              </w:rPr>
                              <w:t>Board Member</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0041343C">
                              <w:rPr>
                                <w:rFonts w:ascii="Arial" w:hAnsi="Arial" w:cs="Arial"/>
                                <w:bCs/>
                                <w:sz w:val="28"/>
                                <w:szCs w:val="28"/>
                              </w:rPr>
                              <w:t xml:space="preserve">       </w:t>
                            </w:r>
                            <w:r>
                              <w:rPr>
                                <w:rFonts w:ascii="Arial" w:hAnsi="Arial" w:cs="Arial"/>
                                <w:bCs/>
                                <w:sz w:val="28"/>
                                <w:szCs w:val="28"/>
                              </w:rPr>
                              <w:t>1</w:t>
                            </w:r>
                            <w:r w:rsidR="007D3A40">
                              <w:rPr>
                                <w:rFonts w:ascii="Arial" w:hAnsi="Arial" w:cs="Arial"/>
                                <w:bCs/>
                                <w:sz w:val="28"/>
                                <w:szCs w:val="28"/>
                              </w:rPr>
                              <w:t>, 2</w:t>
                            </w:r>
                          </w:p>
                          <w:p w14:paraId="009D79D9" w14:textId="77777777" w:rsidR="00F34611" w:rsidRPr="00516697" w:rsidRDefault="00F34611">
                            <w:pPr>
                              <w:rPr>
                                <w:rFonts w:ascii="Arial" w:hAnsi="Arial" w:cs="Arial"/>
                                <w:bCs/>
                                <w:sz w:val="28"/>
                                <w:szCs w:val="28"/>
                              </w:rPr>
                            </w:pPr>
                            <w:r>
                              <w:rPr>
                                <w:rFonts w:ascii="Arial" w:hAnsi="Arial" w:cs="Arial"/>
                                <w:bCs/>
                                <w:sz w:val="28"/>
                                <w:szCs w:val="28"/>
                              </w:rPr>
                              <w:t>Consultant / Contractor</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0041343C">
                              <w:rPr>
                                <w:rFonts w:ascii="Arial" w:hAnsi="Arial" w:cs="Arial"/>
                                <w:bCs/>
                                <w:sz w:val="28"/>
                                <w:szCs w:val="28"/>
                              </w:rPr>
                              <w:t xml:space="preserve">       </w:t>
                            </w:r>
                            <w:r w:rsidR="00FB3D90">
                              <w:rPr>
                                <w:rFonts w:ascii="Arial" w:hAnsi="Arial" w:cs="Arial"/>
                                <w:bCs/>
                                <w:sz w:val="28"/>
                                <w:szCs w:val="28"/>
                              </w:rPr>
                              <w:t>1,</w:t>
                            </w:r>
                            <w:r w:rsidR="0041343C">
                              <w:rPr>
                                <w:rFonts w:ascii="Arial" w:hAnsi="Arial" w:cs="Arial"/>
                                <w:bCs/>
                                <w:sz w:val="28"/>
                                <w:szCs w:val="28"/>
                              </w:rPr>
                              <w:t xml:space="preserve"> </w:t>
                            </w:r>
                            <w:r w:rsidR="00FB3D90">
                              <w:rPr>
                                <w:rFonts w:ascii="Arial" w:hAnsi="Arial" w:cs="Arial"/>
                                <w:bCs/>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09D79CE" id="_x0000_t202" coordsize="21600,21600" o:spt="202" path="m,l,21600r21600,l21600,xe">
                <v:stroke joinstyle="miter"/>
                <v:path gradientshapeok="t" o:connecttype="rect"/>
              </v:shapetype>
              <v:shape id="Text Box 1" o:spid="_x0000_s1026" type="#_x0000_t202" style="position:absolute;margin-left:0;margin-top:.2pt;width:45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" filled="f" strokeweight=".5pt">
                <v:textbox style="mso-fit-shape-to-text:t">
                  <w:txbxContent>
                    <w:p w14:paraId="009D79D6" w14:textId="77777777" w:rsidR="00F34611" w:rsidRPr="005E5332" w:rsidRDefault="00FB3D90" w:rsidP="00812F11">
                      <w:pPr>
                        <w:rPr>
                          <w:rFonts w:ascii="Arial" w:hAnsi="Arial" w:cs="Arial"/>
                          <w:b/>
                          <w:bCs/>
                          <w:sz w:val="28"/>
                          <w:szCs w:val="28"/>
                        </w:rPr>
                      </w:pPr>
                      <w:r w:rsidRPr="0041343C">
                        <w:rPr>
                          <w:rFonts w:ascii="Arial" w:hAnsi="Arial" w:cs="Arial"/>
                          <w:b/>
                          <w:bCs/>
                          <w:sz w:val="28"/>
                          <w:szCs w:val="28"/>
                          <w:u w:val="single"/>
                        </w:rPr>
                        <w:t xml:space="preserve">DESIGNATED </w:t>
                      </w:r>
                      <w:r w:rsidR="00F34611" w:rsidRPr="0041343C">
                        <w:rPr>
                          <w:rFonts w:ascii="Arial" w:hAnsi="Arial" w:cs="Arial"/>
                          <w:b/>
                          <w:bCs/>
                          <w:sz w:val="28"/>
                          <w:szCs w:val="28"/>
                          <w:u w:val="single"/>
                        </w:rPr>
                        <w:t>POSITION</w:t>
                      </w:r>
                      <w:r>
                        <w:rPr>
                          <w:rFonts w:ascii="Arial" w:hAnsi="Arial" w:cs="Arial"/>
                          <w:b/>
                          <w:bCs/>
                          <w:sz w:val="28"/>
                          <w:szCs w:val="28"/>
                        </w:rPr>
                        <w:t xml:space="preserve">   </w:t>
                      </w:r>
                      <w:r w:rsidR="0041343C">
                        <w:rPr>
                          <w:rFonts w:ascii="Arial" w:hAnsi="Arial" w:cs="Arial"/>
                          <w:b/>
                          <w:bCs/>
                          <w:sz w:val="28"/>
                          <w:szCs w:val="28"/>
                        </w:rPr>
                        <w:t xml:space="preserve">                  </w:t>
                      </w:r>
                      <w:r>
                        <w:rPr>
                          <w:rFonts w:ascii="Arial" w:hAnsi="Arial" w:cs="Arial"/>
                          <w:b/>
                          <w:bCs/>
                          <w:sz w:val="28"/>
                          <w:szCs w:val="28"/>
                          <w:u w:val="single"/>
                        </w:rPr>
                        <w:t>DI</w:t>
                      </w:r>
                      <w:r w:rsidR="00F34611" w:rsidRPr="005E5332">
                        <w:rPr>
                          <w:rFonts w:ascii="Arial" w:hAnsi="Arial" w:cs="Arial"/>
                          <w:b/>
                          <w:bCs/>
                          <w:sz w:val="28"/>
                          <w:szCs w:val="28"/>
                          <w:u w:val="single"/>
                        </w:rPr>
                        <w:t>SCLOSURE CATEGORY</w:t>
                      </w:r>
                    </w:p>
                    <w:p w14:paraId="009D79D7" w14:textId="77777777" w:rsidR="00F34611" w:rsidRDefault="00F34611" w:rsidP="00812F11">
                      <w:pPr>
                        <w:rPr>
                          <w:rFonts w:ascii="Arial" w:hAnsi="Arial" w:cs="Arial"/>
                          <w:bCs/>
                          <w:sz w:val="28"/>
                          <w:szCs w:val="28"/>
                        </w:rPr>
                      </w:pPr>
                    </w:p>
                    <w:p w14:paraId="009D79D8" w14:textId="77777777" w:rsidR="00F34611" w:rsidRDefault="00F34611" w:rsidP="00812F11">
                      <w:pPr>
                        <w:rPr>
                          <w:rFonts w:ascii="Arial" w:hAnsi="Arial" w:cs="Arial"/>
                          <w:bCs/>
                          <w:sz w:val="28"/>
                          <w:szCs w:val="28"/>
                        </w:rPr>
                      </w:pPr>
                      <w:r>
                        <w:rPr>
                          <w:rFonts w:ascii="Arial" w:hAnsi="Arial" w:cs="Arial"/>
                          <w:bCs/>
                          <w:sz w:val="28"/>
                          <w:szCs w:val="28"/>
                        </w:rPr>
                        <w:t>Board Member</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0041343C">
                        <w:rPr>
                          <w:rFonts w:ascii="Arial" w:hAnsi="Arial" w:cs="Arial"/>
                          <w:bCs/>
                          <w:sz w:val="28"/>
                          <w:szCs w:val="28"/>
                        </w:rPr>
                        <w:t xml:space="preserve">       </w:t>
                      </w:r>
                      <w:r>
                        <w:rPr>
                          <w:rFonts w:ascii="Arial" w:hAnsi="Arial" w:cs="Arial"/>
                          <w:bCs/>
                          <w:sz w:val="28"/>
                          <w:szCs w:val="28"/>
                        </w:rPr>
                        <w:t>1</w:t>
                      </w:r>
                      <w:r w:rsidR="007D3A40">
                        <w:rPr>
                          <w:rFonts w:ascii="Arial" w:hAnsi="Arial" w:cs="Arial"/>
                          <w:bCs/>
                          <w:sz w:val="28"/>
                          <w:szCs w:val="28"/>
                        </w:rPr>
                        <w:t>, 2</w:t>
                      </w:r>
                    </w:p>
                    <w:p w14:paraId="009D79D9" w14:textId="77777777" w:rsidR="00F34611" w:rsidRPr="00516697" w:rsidRDefault="00F34611">
                      <w:pPr>
                        <w:rPr>
                          <w:rFonts w:ascii="Arial" w:hAnsi="Arial" w:cs="Arial"/>
                          <w:bCs/>
                          <w:sz w:val="28"/>
                          <w:szCs w:val="28"/>
                        </w:rPr>
                      </w:pPr>
                      <w:r>
                        <w:rPr>
                          <w:rFonts w:ascii="Arial" w:hAnsi="Arial" w:cs="Arial"/>
                          <w:bCs/>
                          <w:sz w:val="28"/>
                          <w:szCs w:val="28"/>
                        </w:rPr>
                        <w:t>Consultant / Contractor</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sidR="0041343C">
                        <w:rPr>
                          <w:rFonts w:ascii="Arial" w:hAnsi="Arial" w:cs="Arial"/>
                          <w:bCs/>
                          <w:sz w:val="28"/>
                          <w:szCs w:val="28"/>
                        </w:rPr>
                        <w:t xml:space="preserve">       </w:t>
                      </w:r>
                      <w:r w:rsidR="00FB3D90">
                        <w:rPr>
                          <w:rFonts w:ascii="Arial" w:hAnsi="Arial" w:cs="Arial"/>
                          <w:bCs/>
                          <w:sz w:val="28"/>
                          <w:szCs w:val="28"/>
                        </w:rPr>
                        <w:t>1,</w:t>
                      </w:r>
                      <w:r w:rsidR="0041343C">
                        <w:rPr>
                          <w:rFonts w:ascii="Arial" w:hAnsi="Arial" w:cs="Arial"/>
                          <w:bCs/>
                          <w:sz w:val="28"/>
                          <w:szCs w:val="28"/>
                        </w:rPr>
                        <w:t xml:space="preserve"> </w:t>
                      </w:r>
                      <w:r w:rsidR="00FB3D90">
                        <w:rPr>
                          <w:rFonts w:ascii="Arial" w:hAnsi="Arial" w:cs="Arial"/>
                          <w:bCs/>
                          <w:sz w:val="28"/>
                          <w:szCs w:val="28"/>
                        </w:rPr>
                        <w:t>2</w:t>
                      </w:r>
                    </w:p>
                  </w:txbxContent>
                </v:textbox>
                <w10:wrap type="square"/>
              </v:shape>
            </w:pict>
          </mc:Fallback>
        </mc:AlternateContent>
      </w:r>
    </w:p>
    <w:p w14:paraId="009D79BB" w14:textId="77777777" w:rsidR="00812F11" w:rsidRDefault="00812F11" w:rsidP="00812F11">
      <w:pPr>
        <w:rPr>
          <w:rFonts w:ascii="Arial" w:hAnsi="Arial" w:cs="Arial"/>
          <w:bCs/>
          <w:sz w:val="28"/>
          <w:szCs w:val="28"/>
        </w:rPr>
      </w:pPr>
      <w:r>
        <w:rPr>
          <w:rFonts w:ascii="Arial" w:hAnsi="Arial" w:cs="Arial"/>
          <w:bCs/>
          <w:sz w:val="28"/>
          <w:szCs w:val="28"/>
        </w:rPr>
        <w:t>DISCLOSURE CATEGORIES</w:t>
      </w:r>
    </w:p>
    <w:p w14:paraId="009D79BC" w14:textId="77777777" w:rsidR="00FB3D90" w:rsidRDefault="00FB3D90" w:rsidP="00812F11">
      <w:pPr>
        <w:rPr>
          <w:rFonts w:ascii="Arial" w:hAnsi="Arial" w:cs="Arial"/>
          <w:bCs/>
          <w:sz w:val="28"/>
          <w:szCs w:val="28"/>
        </w:rPr>
      </w:pPr>
      <w:r>
        <w:rPr>
          <w:rFonts w:ascii="Arial" w:hAnsi="Arial" w:cs="Arial"/>
          <w:bCs/>
          <w:sz w:val="28"/>
          <w:szCs w:val="28"/>
        </w:rPr>
        <w:t>Category 1</w:t>
      </w:r>
    </w:p>
    <w:p w14:paraId="009D79BD" w14:textId="77777777" w:rsidR="00812F11" w:rsidRPr="00FB3D90" w:rsidRDefault="00812F11" w:rsidP="00FB3D90">
      <w:pPr>
        <w:ind w:left="360"/>
        <w:rPr>
          <w:rFonts w:ascii="Arial" w:hAnsi="Arial" w:cs="Arial"/>
          <w:bCs/>
          <w:sz w:val="28"/>
          <w:szCs w:val="28"/>
        </w:rPr>
      </w:pPr>
      <w:r w:rsidRPr="00FB3D90">
        <w:rPr>
          <w:rFonts w:ascii="Arial" w:hAnsi="Arial" w:cs="Arial"/>
          <w:bCs/>
          <w:sz w:val="28"/>
          <w:szCs w:val="28"/>
        </w:rPr>
        <w:t>Investments and business positions in any business entity and sources of income if:</w:t>
      </w:r>
    </w:p>
    <w:p w14:paraId="009D79BE" w14:textId="77777777" w:rsidR="00812F11" w:rsidRPr="00FB3D90" w:rsidRDefault="00812F11" w:rsidP="00812F11">
      <w:pPr>
        <w:pStyle w:val="ListParagraph"/>
        <w:numPr>
          <w:ilvl w:val="1"/>
          <w:numId w:val="1"/>
        </w:numPr>
        <w:rPr>
          <w:rFonts w:ascii="Arial" w:hAnsi="Arial" w:cs="Arial"/>
          <w:bCs/>
          <w:sz w:val="28"/>
          <w:szCs w:val="28"/>
        </w:rPr>
      </w:pPr>
      <w:r w:rsidRPr="00FB3D90">
        <w:rPr>
          <w:rFonts w:ascii="Arial" w:hAnsi="Arial" w:cs="Arial"/>
          <w:bCs/>
          <w:sz w:val="28"/>
          <w:szCs w:val="28"/>
        </w:rPr>
        <w:t xml:space="preserve">The source is of the type which, within the last two years, has contracted with the </w:t>
      </w:r>
      <w:proofErr w:type="gramStart"/>
      <w:r w:rsidRPr="00FB3D90">
        <w:rPr>
          <w:rFonts w:ascii="Arial" w:hAnsi="Arial" w:cs="Arial"/>
          <w:bCs/>
          <w:sz w:val="28"/>
          <w:szCs w:val="28"/>
        </w:rPr>
        <w:t>District</w:t>
      </w:r>
      <w:proofErr w:type="gramEnd"/>
      <w:r w:rsidR="00FB3D90" w:rsidRPr="00FB3D90">
        <w:rPr>
          <w:rFonts w:ascii="Arial" w:hAnsi="Arial" w:cs="Arial"/>
          <w:bCs/>
          <w:sz w:val="28"/>
          <w:szCs w:val="28"/>
        </w:rPr>
        <w:t xml:space="preserve"> to furnish supplies or services; </w:t>
      </w:r>
      <w:r w:rsidRPr="00FB3D90">
        <w:rPr>
          <w:rFonts w:ascii="Arial" w:hAnsi="Arial" w:cs="Arial"/>
          <w:bCs/>
          <w:sz w:val="28"/>
          <w:szCs w:val="28"/>
        </w:rPr>
        <w:t>or,</w:t>
      </w:r>
    </w:p>
    <w:p w14:paraId="009D79BF" w14:textId="77777777" w:rsidR="00812F11" w:rsidRDefault="00812F11" w:rsidP="00812F11">
      <w:pPr>
        <w:pStyle w:val="ListParagraph"/>
        <w:numPr>
          <w:ilvl w:val="1"/>
          <w:numId w:val="1"/>
        </w:numPr>
        <w:rPr>
          <w:rFonts w:ascii="Arial" w:hAnsi="Arial" w:cs="Arial"/>
          <w:bCs/>
          <w:sz w:val="28"/>
          <w:szCs w:val="28"/>
        </w:rPr>
      </w:pPr>
      <w:r>
        <w:rPr>
          <w:rFonts w:ascii="Arial" w:hAnsi="Arial" w:cs="Arial"/>
          <w:bCs/>
          <w:sz w:val="28"/>
          <w:szCs w:val="28"/>
        </w:rPr>
        <w:t xml:space="preserve">The source is of the type which, within the last two years, has contracted to furnish supplies or services as subcontractors in any contract with the </w:t>
      </w:r>
      <w:proofErr w:type="gramStart"/>
      <w:r>
        <w:rPr>
          <w:rFonts w:ascii="Arial" w:hAnsi="Arial" w:cs="Arial"/>
          <w:bCs/>
          <w:sz w:val="28"/>
          <w:szCs w:val="28"/>
        </w:rPr>
        <w:t>District</w:t>
      </w:r>
      <w:proofErr w:type="gramEnd"/>
      <w:r>
        <w:rPr>
          <w:rFonts w:ascii="Arial" w:hAnsi="Arial" w:cs="Arial"/>
          <w:bCs/>
          <w:sz w:val="28"/>
          <w:szCs w:val="28"/>
        </w:rPr>
        <w:t>.</w:t>
      </w:r>
      <w:r w:rsidRPr="00812F11">
        <w:rPr>
          <w:rFonts w:ascii="Arial" w:hAnsi="Arial" w:cs="Arial"/>
          <w:bCs/>
          <w:sz w:val="28"/>
          <w:szCs w:val="28"/>
        </w:rPr>
        <w:t xml:space="preserve"> </w:t>
      </w:r>
    </w:p>
    <w:p w14:paraId="009D79C0" w14:textId="77777777" w:rsidR="0041343C" w:rsidRDefault="0041343C" w:rsidP="00812F11">
      <w:pPr>
        <w:pStyle w:val="ListParagraph"/>
        <w:numPr>
          <w:ilvl w:val="1"/>
          <w:numId w:val="1"/>
        </w:numPr>
        <w:rPr>
          <w:rFonts w:ascii="Arial" w:hAnsi="Arial" w:cs="Arial"/>
          <w:bCs/>
          <w:sz w:val="28"/>
          <w:szCs w:val="28"/>
        </w:rPr>
      </w:pPr>
      <w:r>
        <w:rPr>
          <w:rFonts w:ascii="Arial" w:hAnsi="Arial" w:cs="Arial"/>
          <w:bCs/>
          <w:sz w:val="28"/>
          <w:szCs w:val="28"/>
        </w:rPr>
        <w:t xml:space="preserve">The source is of the type which provides private-sector services similar to those provided by the </w:t>
      </w:r>
      <w:proofErr w:type="gramStart"/>
      <w:r>
        <w:rPr>
          <w:rFonts w:ascii="Arial" w:hAnsi="Arial" w:cs="Arial"/>
          <w:bCs/>
          <w:sz w:val="28"/>
          <w:szCs w:val="28"/>
        </w:rPr>
        <w:t>District</w:t>
      </w:r>
      <w:proofErr w:type="gramEnd"/>
    </w:p>
    <w:p w14:paraId="009D79C1" w14:textId="77777777" w:rsidR="0041343C" w:rsidRDefault="0041343C" w:rsidP="0041343C">
      <w:pPr>
        <w:rPr>
          <w:rFonts w:ascii="Arial" w:hAnsi="Arial" w:cs="Arial"/>
          <w:bCs/>
          <w:sz w:val="28"/>
          <w:szCs w:val="28"/>
        </w:rPr>
      </w:pPr>
      <w:r>
        <w:rPr>
          <w:rFonts w:ascii="Arial" w:hAnsi="Arial" w:cs="Arial"/>
          <w:bCs/>
          <w:sz w:val="28"/>
          <w:szCs w:val="28"/>
        </w:rPr>
        <w:t>Category 2</w:t>
      </w:r>
    </w:p>
    <w:p w14:paraId="009D79C2" w14:textId="77777777" w:rsidR="00F34611" w:rsidRDefault="0041343C" w:rsidP="0041343C">
      <w:pPr>
        <w:ind w:left="360"/>
        <w:rPr>
          <w:rFonts w:ascii="Arial" w:hAnsi="Arial" w:cs="Arial"/>
          <w:bCs/>
          <w:sz w:val="28"/>
          <w:szCs w:val="28"/>
        </w:rPr>
      </w:pPr>
      <w:r>
        <w:rPr>
          <w:rFonts w:ascii="Arial" w:hAnsi="Arial" w:cs="Arial"/>
          <w:bCs/>
          <w:sz w:val="28"/>
          <w:szCs w:val="28"/>
        </w:rPr>
        <w:t xml:space="preserve">All interests in real property located within two miles of the </w:t>
      </w:r>
      <w:proofErr w:type="gramStart"/>
      <w:r>
        <w:rPr>
          <w:rFonts w:ascii="Arial" w:hAnsi="Arial" w:cs="Arial"/>
          <w:bCs/>
          <w:sz w:val="28"/>
          <w:szCs w:val="28"/>
        </w:rPr>
        <w:t>District’s</w:t>
      </w:r>
      <w:proofErr w:type="gramEnd"/>
      <w:r>
        <w:rPr>
          <w:rFonts w:ascii="Arial" w:hAnsi="Arial" w:cs="Arial"/>
          <w:bCs/>
          <w:sz w:val="28"/>
          <w:szCs w:val="28"/>
        </w:rPr>
        <w:t xml:space="preserve"> service area: sources of income, including gifts, loans, and travel payments, derived from, or investments and business positions in business entities that engage in land development, construction, or the acquisition, sale, lease or rental of real property, including, but not limited to, real estate firms, title companies, escrow companies, </w:t>
      </w:r>
      <w:r>
        <w:rPr>
          <w:rFonts w:ascii="Arial" w:hAnsi="Arial" w:cs="Arial"/>
          <w:bCs/>
          <w:sz w:val="28"/>
          <w:szCs w:val="28"/>
        </w:rPr>
        <w:lastRenderedPageBreak/>
        <w:t>appraisal services, survey firms, engineering services and consulting firms.</w:t>
      </w:r>
    </w:p>
    <w:p w14:paraId="009D79C3" w14:textId="77777777" w:rsidR="0041343C" w:rsidRPr="0041343C" w:rsidRDefault="0041343C" w:rsidP="0041343C">
      <w:pPr>
        <w:ind w:left="360"/>
        <w:rPr>
          <w:rFonts w:ascii="Arial" w:hAnsi="Arial" w:cs="Arial"/>
          <w:bCs/>
          <w:sz w:val="28"/>
          <w:szCs w:val="28"/>
        </w:rPr>
      </w:pPr>
    </w:p>
    <w:p w14:paraId="009D79C4" w14:textId="77777777" w:rsidR="00F34611" w:rsidRPr="00E5240E" w:rsidRDefault="00F34611" w:rsidP="00E5240E">
      <w:pPr>
        <w:ind w:left="360"/>
        <w:rPr>
          <w:rFonts w:ascii="Arial" w:hAnsi="Arial" w:cs="Arial"/>
          <w:bCs/>
          <w:sz w:val="28"/>
          <w:szCs w:val="28"/>
        </w:rPr>
      </w:pPr>
      <w:r w:rsidRPr="00E5240E">
        <w:rPr>
          <w:rFonts w:ascii="Arial" w:hAnsi="Arial" w:cs="Arial"/>
          <w:bCs/>
          <w:sz w:val="28"/>
          <w:szCs w:val="28"/>
        </w:rPr>
        <w:t xml:space="preserve">Consultant / </w:t>
      </w:r>
      <w:r w:rsidR="0041343C" w:rsidRPr="00E5240E">
        <w:rPr>
          <w:rFonts w:ascii="Arial" w:hAnsi="Arial" w:cs="Arial"/>
          <w:bCs/>
          <w:sz w:val="28"/>
          <w:szCs w:val="28"/>
        </w:rPr>
        <w:t>C</w:t>
      </w:r>
      <w:r w:rsidRPr="00E5240E">
        <w:rPr>
          <w:rFonts w:ascii="Arial" w:hAnsi="Arial" w:cs="Arial"/>
          <w:bCs/>
          <w:sz w:val="28"/>
          <w:szCs w:val="28"/>
        </w:rPr>
        <w:t>ontractor</w:t>
      </w:r>
      <w:r w:rsidR="0041343C" w:rsidRPr="00E5240E">
        <w:rPr>
          <w:rFonts w:ascii="Arial" w:hAnsi="Arial" w:cs="Arial"/>
          <w:bCs/>
          <w:sz w:val="28"/>
          <w:szCs w:val="28"/>
        </w:rPr>
        <w:t>s:</w:t>
      </w:r>
    </w:p>
    <w:p w14:paraId="009D79C5" w14:textId="77777777" w:rsidR="00F34611" w:rsidRPr="00F34611" w:rsidRDefault="00F34611" w:rsidP="00F34611">
      <w:pPr>
        <w:ind w:left="360"/>
        <w:rPr>
          <w:rFonts w:ascii="Arial" w:hAnsi="Arial" w:cs="Arial"/>
          <w:bCs/>
          <w:sz w:val="28"/>
          <w:szCs w:val="28"/>
        </w:rPr>
      </w:pPr>
      <w:r>
        <w:rPr>
          <w:rFonts w:ascii="Arial" w:hAnsi="Arial" w:cs="Arial"/>
          <w:bCs/>
          <w:sz w:val="28"/>
          <w:szCs w:val="28"/>
        </w:rPr>
        <w:t xml:space="preserve">The </w:t>
      </w:r>
      <w:proofErr w:type="gramStart"/>
      <w:r>
        <w:rPr>
          <w:rFonts w:ascii="Arial" w:hAnsi="Arial" w:cs="Arial"/>
          <w:bCs/>
          <w:sz w:val="28"/>
          <w:szCs w:val="28"/>
        </w:rPr>
        <w:t>District</w:t>
      </w:r>
      <w:proofErr w:type="gramEnd"/>
      <w:r>
        <w:rPr>
          <w:rFonts w:ascii="Arial" w:hAnsi="Arial" w:cs="Arial"/>
          <w:bCs/>
          <w:sz w:val="28"/>
          <w:szCs w:val="28"/>
        </w:rPr>
        <w:t xml:space="preserve"> may determine in writing that a particular consultant / contractor, although a “designated position”, is hired to perform a range of duties that is limited in scope </w:t>
      </w:r>
      <w:r w:rsidR="007D3A40">
        <w:rPr>
          <w:rFonts w:ascii="Arial" w:hAnsi="Arial" w:cs="Arial"/>
          <w:bCs/>
          <w:sz w:val="28"/>
          <w:szCs w:val="28"/>
        </w:rPr>
        <w:t>and</w:t>
      </w:r>
      <w:r>
        <w:rPr>
          <w:rFonts w:ascii="Arial" w:hAnsi="Arial" w:cs="Arial"/>
          <w:bCs/>
          <w:sz w:val="28"/>
          <w:szCs w:val="28"/>
        </w:rPr>
        <w:t xml:space="preserve"> thus is not required to fully comply with the disclosure requirements describe</w:t>
      </w:r>
      <w:r w:rsidR="00BD003A">
        <w:rPr>
          <w:rFonts w:ascii="Arial" w:hAnsi="Arial" w:cs="Arial"/>
          <w:bCs/>
          <w:sz w:val="28"/>
          <w:szCs w:val="28"/>
        </w:rPr>
        <w:t>d</w:t>
      </w:r>
      <w:r>
        <w:rPr>
          <w:rFonts w:ascii="Arial" w:hAnsi="Arial" w:cs="Arial"/>
          <w:bCs/>
          <w:sz w:val="28"/>
          <w:szCs w:val="28"/>
        </w:rPr>
        <w:t xml:space="preserve"> in this section. Such written determination shall include a description of the consultant’s / contractor’s duties </w:t>
      </w:r>
      <w:proofErr w:type="gramStart"/>
      <w:r>
        <w:rPr>
          <w:rFonts w:ascii="Arial" w:hAnsi="Arial" w:cs="Arial"/>
          <w:bCs/>
          <w:sz w:val="28"/>
          <w:szCs w:val="28"/>
        </w:rPr>
        <w:t>and,</w:t>
      </w:r>
      <w:proofErr w:type="gramEnd"/>
      <w:r>
        <w:rPr>
          <w:rFonts w:ascii="Arial" w:hAnsi="Arial" w:cs="Arial"/>
          <w:bCs/>
          <w:sz w:val="28"/>
          <w:szCs w:val="28"/>
        </w:rPr>
        <w:t xml:space="preserve"> based upon that description, a statement of the extent of the disclosure requirements</w:t>
      </w:r>
      <w:r w:rsidR="0057560A">
        <w:rPr>
          <w:rFonts w:ascii="Arial" w:hAnsi="Arial" w:cs="Arial"/>
          <w:bCs/>
          <w:sz w:val="28"/>
          <w:szCs w:val="28"/>
        </w:rPr>
        <w:t>.</w:t>
      </w:r>
      <w:r>
        <w:rPr>
          <w:rFonts w:ascii="Arial" w:hAnsi="Arial" w:cs="Arial"/>
          <w:bCs/>
          <w:sz w:val="28"/>
          <w:szCs w:val="28"/>
        </w:rPr>
        <w:t xml:space="preserve"> Such determination shall be a public record and shall be retained for public inspection in the same manner and locations as this </w:t>
      </w:r>
      <w:proofErr w:type="gramStart"/>
      <w:r>
        <w:rPr>
          <w:rFonts w:ascii="Arial" w:hAnsi="Arial" w:cs="Arial"/>
          <w:bCs/>
          <w:sz w:val="28"/>
          <w:szCs w:val="28"/>
        </w:rPr>
        <w:t>Conflict of Interest</w:t>
      </w:r>
      <w:proofErr w:type="gramEnd"/>
      <w:r>
        <w:rPr>
          <w:rFonts w:ascii="Arial" w:hAnsi="Arial" w:cs="Arial"/>
          <w:bCs/>
          <w:sz w:val="28"/>
          <w:szCs w:val="28"/>
        </w:rPr>
        <w:t xml:space="preserve"> Code.</w:t>
      </w:r>
    </w:p>
    <w:p w14:paraId="009D79C6" w14:textId="77777777" w:rsidR="00812F11" w:rsidRPr="0009747D" w:rsidRDefault="00812F11" w:rsidP="00BE2D21">
      <w:pPr>
        <w:rPr>
          <w:rFonts w:ascii="Arial" w:hAnsi="Arial" w:cs="Arial"/>
          <w:bCs/>
          <w:sz w:val="28"/>
          <w:szCs w:val="28"/>
        </w:rPr>
      </w:pPr>
    </w:p>
    <w:p w14:paraId="009D79C7" w14:textId="77777777" w:rsidR="005E2242" w:rsidRDefault="005E2242" w:rsidP="004E68DB">
      <w:pPr>
        <w:rPr>
          <w:rFonts w:ascii="Arial" w:hAnsi="Arial" w:cs="Arial"/>
          <w:bCs/>
          <w:sz w:val="24"/>
          <w:szCs w:val="24"/>
        </w:rPr>
      </w:pPr>
    </w:p>
    <w:p w14:paraId="009D79C8" w14:textId="77777777" w:rsidR="00B74D3A" w:rsidRDefault="00B74D3A" w:rsidP="004E68DB">
      <w:pPr>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009D79C9" w14:textId="77777777" w:rsidR="00B74D3A" w:rsidRDefault="00B74D3A" w:rsidP="004E68DB">
      <w:pPr>
        <w:rPr>
          <w:rFonts w:ascii="Arial" w:hAnsi="Arial" w:cs="Arial"/>
          <w:bCs/>
          <w:sz w:val="24"/>
          <w:szCs w:val="24"/>
        </w:rPr>
      </w:pPr>
    </w:p>
    <w:sectPr w:rsidR="00B74D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79D2" w14:textId="77777777" w:rsidR="001C06B8" w:rsidRDefault="001C06B8" w:rsidP="0057560A">
      <w:pPr>
        <w:spacing w:after="0" w:line="240" w:lineRule="auto"/>
      </w:pPr>
      <w:r>
        <w:separator/>
      </w:r>
    </w:p>
  </w:endnote>
  <w:endnote w:type="continuationSeparator" w:id="0">
    <w:p w14:paraId="009D79D3" w14:textId="77777777" w:rsidR="001C06B8" w:rsidRDefault="001C06B8" w:rsidP="0057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79D4" w14:textId="5C675A0F" w:rsidR="0057560A" w:rsidRDefault="0057560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AVCSD Conflict of Interest Code</w:t>
    </w:r>
    <w:r w:rsidR="00AA053B">
      <w:rPr>
        <w:rFonts w:asciiTheme="majorHAnsi" w:eastAsiaTheme="majorEastAsia" w:hAnsiTheme="majorHAnsi" w:cstheme="majorBidi"/>
      </w:rPr>
      <w:t xml:space="preserve"> Rev. </w:t>
    </w:r>
    <w:r w:rsidR="00565323">
      <w:rPr>
        <w:rFonts w:asciiTheme="majorHAnsi" w:eastAsiaTheme="majorEastAsia" w:hAnsiTheme="majorHAnsi" w:cstheme="majorBidi"/>
      </w:rPr>
      <w:t>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D3224" w:rsidRPr="008D322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009D79D5" w14:textId="77777777" w:rsidR="0057560A" w:rsidRDefault="00575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79D0" w14:textId="77777777" w:rsidR="001C06B8" w:rsidRDefault="001C06B8" w:rsidP="0057560A">
      <w:pPr>
        <w:spacing w:after="0" w:line="240" w:lineRule="auto"/>
      </w:pPr>
      <w:r>
        <w:separator/>
      </w:r>
    </w:p>
  </w:footnote>
  <w:footnote w:type="continuationSeparator" w:id="0">
    <w:p w14:paraId="009D79D1" w14:textId="77777777" w:rsidR="001C06B8" w:rsidRDefault="001C06B8" w:rsidP="0057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C27AF"/>
    <w:multiLevelType w:val="hybridMultilevel"/>
    <w:tmpl w:val="5BC62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635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DA"/>
    <w:rsid w:val="0009747D"/>
    <w:rsid w:val="000C508D"/>
    <w:rsid w:val="001C06B8"/>
    <w:rsid w:val="00216002"/>
    <w:rsid w:val="00335BB9"/>
    <w:rsid w:val="00342489"/>
    <w:rsid w:val="0041343C"/>
    <w:rsid w:val="00484B3D"/>
    <w:rsid w:val="004E68DB"/>
    <w:rsid w:val="0050128E"/>
    <w:rsid w:val="00552556"/>
    <w:rsid w:val="00565323"/>
    <w:rsid w:val="0057560A"/>
    <w:rsid w:val="005E2242"/>
    <w:rsid w:val="005E5332"/>
    <w:rsid w:val="006369B6"/>
    <w:rsid w:val="00712A65"/>
    <w:rsid w:val="00774192"/>
    <w:rsid w:val="007800EB"/>
    <w:rsid w:val="007C7582"/>
    <w:rsid w:val="007D3A40"/>
    <w:rsid w:val="00812F11"/>
    <w:rsid w:val="00843F73"/>
    <w:rsid w:val="008C4E0D"/>
    <w:rsid w:val="008D3224"/>
    <w:rsid w:val="0099345C"/>
    <w:rsid w:val="00A667EA"/>
    <w:rsid w:val="00AA053B"/>
    <w:rsid w:val="00AB2021"/>
    <w:rsid w:val="00B04C23"/>
    <w:rsid w:val="00B51870"/>
    <w:rsid w:val="00B743F3"/>
    <w:rsid w:val="00B74D3A"/>
    <w:rsid w:val="00BD003A"/>
    <w:rsid w:val="00BE2D21"/>
    <w:rsid w:val="00C21218"/>
    <w:rsid w:val="00C4124E"/>
    <w:rsid w:val="00C652DA"/>
    <w:rsid w:val="00C73939"/>
    <w:rsid w:val="00CF37F0"/>
    <w:rsid w:val="00D10167"/>
    <w:rsid w:val="00E5240E"/>
    <w:rsid w:val="00F22D42"/>
    <w:rsid w:val="00F34611"/>
    <w:rsid w:val="00FB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79AC"/>
  <w15:docId w15:val="{37E3A2FE-82FA-4E38-A098-3E3DC8BA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C23"/>
    <w:rPr>
      <w:rFonts w:ascii="Tahoma" w:hAnsi="Tahoma" w:cs="Tahoma"/>
      <w:sz w:val="16"/>
      <w:szCs w:val="16"/>
    </w:rPr>
  </w:style>
  <w:style w:type="paragraph" w:styleId="ListParagraph">
    <w:name w:val="List Paragraph"/>
    <w:basedOn w:val="Normal"/>
    <w:uiPriority w:val="34"/>
    <w:qFormat/>
    <w:rsid w:val="00812F11"/>
    <w:pPr>
      <w:ind w:left="720"/>
      <w:contextualSpacing/>
    </w:pPr>
  </w:style>
  <w:style w:type="paragraph" w:styleId="Header">
    <w:name w:val="header"/>
    <w:basedOn w:val="Normal"/>
    <w:link w:val="HeaderChar"/>
    <w:uiPriority w:val="99"/>
    <w:unhideWhenUsed/>
    <w:rsid w:val="0057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60A"/>
  </w:style>
  <w:style w:type="paragraph" w:styleId="Footer">
    <w:name w:val="footer"/>
    <w:basedOn w:val="Normal"/>
    <w:link w:val="FooterChar"/>
    <w:uiPriority w:val="99"/>
    <w:unhideWhenUsed/>
    <w:rsid w:val="0057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Leidigh</dc:creator>
  <cp:lastModifiedBy>Jim Leidigh</cp:lastModifiedBy>
  <cp:revision>4</cp:revision>
  <cp:lastPrinted>2020-09-14T17:57:00Z</cp:lastPrinted>
  <dcterms:created xsi:type="dcterms:W3CDTF">2022-07-07T21:43:00Z</dcterms:created>
  <dcterms:modified xsi:type="dcterms:W3CDTF">2022-07-07T21:44:00Z</dcterms:modified>
</cp:coreProperties>
</file>